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Pr="00C2700C" w:rsidRDefault="00DD6172" w:rsidP="00DD6172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que através da Secretaria de Desenvolvimento Urbano e Controle Ambiental,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seja </w:t>
      </w:r>
      <w:r>
        <w:rPr>
          <w:rFonts w:ascii="Arial" w:hAnsi="Arial" w:cs="Arial"/>
          <w:b/>
          <w:sz w:val="28"/>
          <w:szCs w:val="28"/>
          <w:lang w:eastAsia="zh-CN"/>
        </w:rPr>
        <w:t>realizada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>
        <w:rPr>
          <w:rFonts w:ascii="Arial" w:hAnsi="Arial" w:cs="Arial"/>
          <w:b/>
          <w:sz w:val="28"/>
          <w:szCs w:val="28"/>
          <w:lang w:eastAsia="zh-CN"/>
        </w:rPr>
        <w:t>a</w:t>
      </w:r>
      <w:r w:rsidR="009D60A4">
        <w:rPr>
          <w:rFonts w:ascii="Arial" w:hAnsi="Arial" w:cs="Arial"/>
          <w:b/>
          <w:sz w:val="28"/>
          <w:szCs w:val="28"/>
          <w:lang w:eastAsia="zh-CN"/>
        </w:rPr>
        <w:t xml:space="preserve"> manutenção da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0203D2">
        <w:rPr>
          <w:rFonts w:ascii="Arial" w:hAnsi="Arial" w:cs="Arial"/>
          <w:b/>
          <w:sz w:val="28"/>
          <w:szCs w:val="28"/>
          <w:lang w:eastAsia="zh-CN"/>
        </w:rPr>
        <w:t>pavimentação</w:t>
      </w:r>
      <w:r w:rsidR="009D60A4">
        <w:rPr>
          <w:rFonts w:ascii="Arial" w:hAnsi="Arial" w:cs="Arial"/>
          <w:b/>
          <w:sz w:val="28"/>
          <w:szCs w:val="28"/>
          <w:lang w:eastAsia="zh-CN"/>
        </w:rPr>
        <w:t xml:space="preserve"> do perímetro situado entre o início da Praça Manoel Joaquim de Araújo e o termino da Rua Cônego </w:t>
      </w:r>
      <w:proofErr w:type="spellStart"/>
      <w:r w:rsidR="009D60A4">
        <w:rPr>
          <w:rFonts w:ascii="Arial" w:hAnsi="Arial" w:cs="Arial"/>
          <w:b/>
          <w:sz w:val="28"/>
          <w:szCs w:val="28"/>
          <w:lang w:eastAsia="zh-CN"/>
        </w:rPr>
        <w:t>Tranquilino</w:t>
      </w:r>
      <w:proofErr w:type="spellEnd"/>
      <w:r w:rsidR="00A11E53">
        <w:rPr>
          <w:rFonts w:ascii="Arial" w:hAnsi="Arial" w:cs="Arial"/>
          <w:b/>
          <w:sz w:val="28"/>
          <w:szCs w:val="28"/>
          <w:lang w:eastAsia="zh-CN"/>
        </w:rPr>
        <w:t xml:space="preserve">, </w:t>
      </w:r>
      <w:r w:rsidR="000203D2">
        <w:rPr>
          <w:rFonts w:ascii="Arial" w:hAnsi="Arial" w:cs="Arial"/>
          <w:b/>
          <w:sz w:val="28"/>
          <w:szCs w:val="28"/>
          <w:lang w:eastAsia="zh-CN"/>
        </w:rPr>
        <w:t>nesta.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9D60A4">
        <w:rPr>
          <w:rFonts w:ascii="Arial" w:hAnsi="Arial" w:cs="Arial"/>
          <w:sz w:val="26"/>
          <w:szCs w:val="26"/>
          <w:lang w:eastAsia="zh-CN"/>
        </w:rPr>
        <w:t>16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9D60A4">
        <w:rPr>
          <w:rFonts w:ascii="Arial" w:hAnsi="Arial" w:cs="Arial"/>
          <w:sz w:val="26"/>
          <w:szCs w:val="26"/>
          <w:lang w:eastAsia="zh-CN"/>
        </w:rPr>
        <w:t>Abril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A11E53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Cláudio Roberto Pereira de Aguiar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A4658"/>
    <w:rsid w:val="002B5EFC"/>
    <w:rsid w:val="003141F2"/>
    <w:rsid w:val="00315EC3"/>
    <w:rsid w:val="003804B2"/>
    <w:rsid w:val="003D339B"/>
    <w:rsid w:val="00444394"/>
    <w:rsid w:val="005104AF"/>
    <w:rsid w:val="007B2E71"/>
    <w:rsid w:val="007E6CD2"/>
    <w:rsid w:val="008045B8"/>
    <w:rsid w:val="00812475"/>
    <w:rsid w:val="008F21EA"/>
    <w:rsid w:val="0094261C"/>
    <w:rsid w:val="00954B9F"/>
    <w:rsid w:val="00985B71"/>
    <w:rsid w:val="009C0FE9"/>
    <w:rsid w:val="009D60A4"/>
    <w:rsid w:val="00A11E53"/>
    <w:rsid w:val="00AA2438"/>
    <w:rsid w:val="00AB591D"/>
    <w:rsid w:val="00B4504F"/>
    <w:rsid w:val="00DD2017"/>
    <w:rsid w:val="00DD6172"/>
    <w:rsid w:val="00EB199C"/>
    <w:rsid w:val="00F32A5C"/>
    <w:rsid w:val="00F4464E"/>
    <w:rsid w:val="00F74C4D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2021-04-19T10:53:00Z</cp:lastPrinted>
  <dcterms:created xsi:type="dcterms:W3CDTF">2020-01-31T11:03:00Z</dcterms:created>
  <dcterms:modified xsi:type="dcterms:W3CDTF">2021-04-19T10:53:00Z</dcterms:modified>
</cp:coreProperties>
</file>