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DD0B2" w14:textId="77777777" w:rsidR="008C16D0" w:rsidRPr="008C16D0" w:rsidRDefault="008C16D0" w:rsidP="008C1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16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____/2026</w:t>
      </w:r>
    </w:p>
    <w:p w14:paraId="1111C137" w14:textId="77777777" w:rsidR="00B278E1" w:rsidRDefault="00B278E1" w:rsidP="00B278E1">
      <w:pPr>
        <w:pStyle w:val="NormalWeb"/>
        <w:ind w:left="4248"/>
        <w:jc w:val="both"/>
      </w:pPr>
      <w:r>
        <w:rPr>
          <w:rStyle w:val="Forte"/>
        </w:rPr>
        <w:t>Dispõe sobre a prioridade de matrícula para filhos de mães atípicas em creches e escolas da rede pública municipal próximas à residência ou ao local de trabalho de sua responsável, no âmbito do Município de Itabaiana-PB, e dá outras providências.</w:t>
      </w:r>
    </w:p>
    <w:p w14:paraId="67C1DF90" w14:textId="77777777" w:rsidR="00B278E1" w:rsidRDefault="00B278E1" w:rsidP="00B278E1">
      <w:pPr>
        <w:pStyle w:val="NormalWeb"/>
        <w:jc w:val="both"/>
      </w:pPr>
      <w:r>
        <w:rPr>
          <w:rStyle w:val="Forte"/>
        </w:rPr>
        <w:t>Art. 1º</w:t>
      </w:r>
      <w:r>
        <w:t xml:space="preserve"> Fica assegurada, no âmbito do Município de Itabaiana-PB, prioridade de matrícula em creches e escolas da rede pública municipal aos filhos de mães atípicas, preferencialmente em unidade de ensino situada próxima à residência da responsável ou ao seu local de trabalho.</w:t>
      </w:r>
    </w:p>
    <w:p w14:paraId="13AA85D6" w14:textId="77777777" w:rsidR="00B278E1" w:rsidRDefault="00B278E1" w:rsidP="00B278E1">
      <w:pPr>
        <w:pStyle w:val="NormalWeb"/>
        <w:jc w:val="both"/>
      </w:pPr>
      <w:r>
        <w:rPr>
          <w:rStyle w:val="Forte"/>
        </w:rPr>
        <w:t>Art. 2º</w:t>
      </w:r>
      <w:r>
        <w:t xml:space="preserve"> Para os fins desta Lei, considera-se mãe atípica a mulher que seja responsável legal por filho com deficiência, transtorno do neurodesenvolvimento, doença rara, condição crônica de saúde ou outra situação que demande cuidados especiais permanentes ou contínuos.</w:t>
      </w:r>
    </w:p>
    <w:p w14:paraId="0FDD1326" w14:textId="77777777" w:rsidR="00B278E1" w:rsidRDefault="00B278E1" w:rsidP="00B278E1">
      <w:pPr>
        <w:pStyle w:val="NormalWeb"/>
      </w:pPr>
      <w:r>
        <w:rPr>
          <w:rStyle w:val="Forte"/>
        </w:rPr>
        <w:t>Art. 3º</w:t>
      </w:r>
      <w:r>
        <w:t xml:space="preserve"> A prioridade de matrícula de que trata esta Lei observará, sempre que possível, um dos seguintes critérios:</w:t>
      </w:r>
      <w:r>
        <w:br/>
        <w:t>I – proximidade da unidade de ensino em relação à residência da responsável;</w:t>
      </w:r>
      <w:r>
        <w:br/>
        <w:t>II – proximidade da unidade de ensino em relação ao local de trabalho da responsável;</w:t>
      </w:r>
      <w:r>
        <w:br/>
        <w:t>III – adequação da unidade de ensino às necessidades específicas do educando.</w:t>
      </w:r>
    </w:p>
    <w:p w14:paraId="2F345952" w14:textId="77777777" w:rsidR="00B278E1" w:rsidRDefault="00B278E1" w:rsidP="00B278E1">
      <w:pPr>
        <w:pStyle w:val="NormalWeb"/>
        <w:jc w:val="both"/>
      </w:pPr>
      <w:r>
        <w:rPr>
          <w:rStyle w:val="Forte"/>
        </w:rPr>
        <w:t>Parágrafo único.</w:t>
      </w:r>
      <w:r>
        <w:t xml:space="preserve"> A prioridade prevista nesta Lei não afasta a observância dos critérios de zoneamento escolar, da disponibilidade de vagas e da garantia de atendimento adequado ao educando.</w:t>
      </w:r>
    </w:p>
    <w:p w14:paraId="06536154" w14:textId="77777777" w:rsidR="00B278E1" w:rsidRDefault="00B278E1" w:rsidP="00B278E1">
      <w:pPr>
        <w:pStyle w:val="NormalWeb"/>
      </w:pPr>
      <w:r>
        <w:rPr>
          <w:rStyle w:val="Forte"/>
        </w:rPr>
        <w:t>Art. 4º</w:t>
      </w:r>
      <w:r>
        <w:t xml:space="preserve"> Para requerer a prioridade de matrícula, a responsável deverá apresentar, conforme regulamento:</w:t>
      </w:r>
      <w:r>
        <w:br/>
        <w:t>I – documento de identificação da responsável e do educando;</w:t>
      </w:r>
      <w:r>
        <w:br/>
        <w:t>II – comprovante de residência;</w:t>
      </w:r>
      <w:r>
        <w:br/>
        <w:t>III – comprovante do local de trabalho, quando esse critério for invocado;</w:t>
      </w:r>
      <w:r>
        <w:br/>
        <w:t>IV – laudo médico, relatório multiprofissional ou documento equivalente que comprove a condição do filho e a necessidade de cuidados especiais, quando cabível;</w:t>
      </w:r>
      <w:r>
        <w:br/>
        <w:t>V – documento que comprove a responsabilidade legal, quando necessário.</w:t>
      </w:r>
    </w:p>
    <w:p w14:paraId="47C99261" w14:textId="77777777" w:rsidR="00B278E1" w:rsidRDefault="00B278E1" w:rsidP="00B278E1">
      <w:pPr>
        <w:pStyle w:val="NormalWeb"/>
        <w:jc w:val="both"/>
      </w:pPr>
      <w:r>
        <w:rPr>
          <w:rStyle w:val="Forte"/>
        </w:rPr>
        <w:t>Art. 5º</w:t>
      </w:r>
      <w:r>
        <w:t xml:space="preserve"> O Poder Executivo poderá estabelecer procedimentos próprios para análise dos pedidos de prioridade de matrícula, observados os princípios da razoabilidade, da impessoalidade e da proteção integral da criança e do adolescente.</w:t>
      </w:r>
    </w:p>
    <w:p w14:paraId="1B017C4A" w14:textId="77777777" w:rsidR="00B278E1" w:rsidRDefault="00B278E1" w:rsidP="00B278E1">
      <w:pPr>
        <w:pStyle w:val="NormalWeb"/>
        <w:jc w:val="both"/>
      </w:pPr>
      <w:r>
        <w:rPr>
          <w:rStyle w:val="Forte"/>
        </w:rPr>
        <w:t>Art. 6º</w:t>
      </w:r>
      <w:r>
        <w:t xml:space="preserve"> A Secretaria Municipal de Educação poderá adotar medidas complementares para assegurar a efetividade desta Lei, inclusive mecanismos de orientação às famílias e de compatibilização entre oferta de vagas e necessidades específicas dos educandos.</w:t>
      </w:r>
    </w:p>
    <w:p w14:paraId="2309EFB0" w14:textId="77777777" w:rsidR="00B278E1" w:rsidRDefault="00B278E1" w:rsidP="00B278E1">
      <w:pPr>
        <w:pStyle w:val="NormalWeb"/>
        <w:jc w:val="both"/>
      </w:pPr>
      <w:r>
        <w:rPr>
          <w:rStyle w:val="Forte"/>
        </w:rPr>
        <w:t>Art. 7º</w:t>
      </w:r>
      <w:r>
        <w:t xml:space="preserve"> As despesas decorrentes da execução desta Lei correrão à conta das dotações orçamentárias próprias, suplementadas se necessário.</w:t>
      </w:r>
    </w:p>
    <w:p w14:paraId="4F3CED62" w14:textId="77777777" w:rsidR="00B278E1" w:rsidRDefault="00B278E1" w:rsidP="00B278E1">
      <w:pPr>
        <w:pStyle w:val="NormalWeb"/>
        <w:jc w:val="both"/>
      </w:pPr>
      <w:r>
        <w:rPr>
          <w:rStyle w:val="Forte"/>
        </w:rPr>
        <w:lastRenderedPageBreak/>
        <w:t>Art. 8º</w:t>
      </w:r>
      <w:r>
        <w:t xml:space="preserve"> O Poder Executivo regulamentará esta Lei no que couber.</w:t>
      </w:r>
    </w:p>
    <w:p w14:paraId="6F6B9626" w14:textId="77777777" w:rsidR="00B278E1" w:rsidRDefault="00B278E1" w:rsidP="00B278E1">
      <w:pPr>
        <w:pStyle w:val="NormalWeb"/>
        <w:jc w:val="both"/>
      </w:pPr>
      <w:r>
        <w:rPr>
          <w:rStyle w:val="Forte"/>
        </w:rPr>
        <w:t>Art. 9º</w:t>
      </w:r>
      <w:r>
        <w:t xml:space="preserve"> Esta Lei entra em vigor na data de sua publicação.</w:t>
      </w:r>
    </w:p>
    <w:p w14:paraId="7E8CC74D" w14:textId="7EFD9374" w:rsidR="008C16D0" w:rsidRDefault="008C16D0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14:paraId="79C6C3F0" w14:textId="77777777" w:rsidR="008C16D0" w:rsidRPr="008C16D0" w:rsidRDefault="008C16D0" w:rsidP="008C1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16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JUSTIFICATIVA</w:t>
      </w:r>
    </w:p>
    <w:p w14:paraId="140B19BC" w14:textId="77777777" w:rsidR="00B278E1" w:rsidRDefault="00B278E1" w:rsidP="00B278E1">
      <w:pPr>
        <w:pStyle w:val="NormalWeb"/>
      </w:pPr>
      <w:r>
        <w:t>O presente Projeto de Lei tem por objetivo assegurar prioridade de matrícula, em creches e escolas da rede pública municipal, aos filhos de mães atípicas, preferencialmente em unidades próximas à residência ou ao local de trabalho da responsável, no âmbito do Município de Itabaiana-PB.</w:t>
      </w:r>
    </w:p>
    <w:p w14:paraId="08E7003E" w14:textId="77777777" w:rsidR="00B278E1" w:rsidRDefault="00B278E1" w:rsidP="00B278E1">
      <w:pPr>
        <w:pStyle w:val="NormalWeb"/>
      </w:pPr>
      <w:r>
        <w:t>A medida reconhece a realidade vivenciada por mães que exercem cuidados intensivos e contínuos com filhos que demandam atenção especial em razão de deficiência, transtornos do neurodesenvolvimento, doenças raras, condições crônicas de saúde ou outras situações similares. Nessas hipóteses, a proximidade entre a unidade de ensino e a residência ou o local de trabalho da responsável representa importante instrumento de apoio à rotina familiar, à permanência escolar e à proteção integral da criança.</w:t>
      </w:r>
    </w:p>
    <w:p w14:paraId="2100EDD1" w14:textId="77777777" w:rsidR="00B278E1" w:rsidRDefault="00B278E1" w:rsidP="00B278E1">
      <w:pPr>
        <w:pStyle w:val="NormalWeb"/>
      </w:pPr>
      <w:r>
        <w:t>A proposição busca promover maior efetividade no acesso à educação, reduzir dificuldades logísticas enfrentadas pelas famílias e contribuir para a conciliação entre cuidado, trabalho e acompanhamento escolar. Trata-se de medida de relevante interesse público, fundada nos princípios da dignidade da pessoa humana, da proteção integral da criança e do adolescente e da inclusão social.</w:t>
      </w:r>
    </w:p>
    <w:p w14:paraId="3BB0339B" w14:textId="77777777" w:rsidR="00B278E1" w:rsidRDefault="00B278E1" w:rsidP="00B278E1">
      <w:pPr>
        <w:pStyle w:val="NormalWeb"/>
      </w:pPr>
      <w:r>
        <w:t>Diante da importância da matéria, espera-se o apoio dos nobres Parlamentares para a aprovação do presente Projeto de Lei.</w:t>
      </w:r>
    </w:p>
    <w:p w14:paraId="6E9F66C1" w14:textId="77777777" w:rsidR="008C16D0" w:rsidRPr="008C16D0" w:rsidRDefault="008C16D0" w:rsidP="008C1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16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____ de __________ </w:t>
      </w:r>
      <w:proofErr w:type="spellStart"/>
      <w:r w:rsidRPr="008C16D0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8C16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2026.</w:t>
      </w:r>
    </w:p>
    <w:p w14:paraId="354F4D27" w14:textId="77777777" w:rsidR="00BB28B0" w:rsidRDefault="00BB28B0" w:rsidP="008C16D0">
      <w:pPr>
        <w:jc w:val="both"/>
      </w:pPr>
    </w:p>
    <w:sectPr w:rsidR="00BB28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D0"/>
    <w:rsid w:val="008C16D0"/>
    <w:rsid w:val="009545BD"/>
    <w:rsid w:val="00B278E1"/>
    <w:rsid w:val="00BB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D7C9"/>
  <w15:chartTrackingRefBased/>
  <w15:docId w15:val="{426A44BA-32A5-48D6-A72D-9F4C9689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1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16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9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Controladoria-Geral do Município</dc:creator>
  <cp:keywords/>
  <dc:description/>
  <cp:lastModifiedBy>Controladoria-Geral do Município</cp:lastModifiedBy>
  <cp:revision>2</cp:revision>
  <dcterms:created xsi:type="dcterms:W3CDTF">2026-04-07T17:50:00Z</dcterms:created>
  <dcterms:modified xsi:type="dcterms:W3CDTF">2026-04-07T17:50:00Z</dcterms:modified>
</cp:coreProperties>
</file>